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EC5254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18"/>
          <w:szCs w:val="18"/>
          <w:shd w:val="clear" w:color="auto" w:fill="E4E4E4"/>
        </w:rPr>
      </w:pPr>
    </w:p>
    <w:p w:rsidR="00B374EC" w:rsidRPr="00EC5254" w:rsidRDefault="00D14F3B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2ª </w:t>
      </w:r>
      <w:r w:rsidR="00B374EC" w:rsidRPr="00EC5254">
        <w:rPr>
          <w:rFonts w:asciiTheme="majorHAnsi" w:hAnsiTheme="majorHAnsi" w:cs="Arial"/>
          <w:b/>
          <w:bCs/>
          <w:sz w:val="18"/>
          <w:szCs w:val="18"/>
        </w:rPr>
        <w:t>RETIFICAÇÃO</w:t>
      </w:r>
    </w:p>
    <w:p w:rsidR="00B374EC" w:rsidRPr="00EC5254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B374EC" w:rsidRPr="00EC5254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EC5254">
        <w:rPr>
          <w:rFonts w:asciiTheme="majorHAnsi" w:hAnsiTheme="majorHAnsi" w:cs="Arial"/>
          <w:b/>
          <w:bCs/>
          <w:sz w:val="18"/>
          <w:szCs w:val="18"/>
        </w:rPr>
        <w:t xml:space="preserve">EDITAL DE LICITAÇÃO – </w:t>
      </w:r>
      <w:r w:rsidR="00EC5254" w:rsidRPr="00EC5254">
        <w:rPr>
          <w:rFonts w:asciiTheme="majorHAnsi" w:hAnsiTheme="majorHAnsi" w:cs="Arial"/>
          <w:b/>
          <w:bCs/>
          <w:sz w:val="18"/>
          <w:szCs w:val="18"/>
        </w:rPr>
        <w:t>PREGÃO ELETRONICO Nº 18/2023</w:t>
      </w:r>
    </w:p>
    <w:p w:rsidR="00B374EC" w:rsidRPr="00EC5254" w:rsidRDefault="00B374EC" w:rsidP="00B374EC">
      <w:pPr>
        <w:jc w:val="both"/>
        <w:rPr>
          <w:rFonts w:asciiTheme="majorHAnsi" w:hAnsiTheme="majorHAnsi"/>
          <w:sz w:val="18"/>
          <w:szCs w:val="18"/>
        </w:rPr>
      </w:pPr>
    </w:p>
    <w:p w:rsidR="00691F2D" w:rsidRPr="00EC5254" w:rsidRDefault="00691F2D" w:rsidP="00365C3A">
      <w:pPr>
        <w:ind w:firstLine="567"/>
        <w:jc w:val="both"/>
        <w:rPr>
          <w:rFonts w:asciiTheme="majorHAnsi" w:hAnsiTheme="majorHAnsi"/>
          <w:sz w:val="18"/>
          <w:szCs w:val="18"/>
        </w:rPr>
      </w:pPr>
      <w:r w:rsidRPr="00EC5254">
        <w:rPr>
          <w:rFonts w:asciiTheme="majorHAnsi" w:hAnsiTheme="majorHAnsi"/>
          <w:sz w:val="18"/>
          <w:szCs w:val="18"/>
        </w:rPr>
        <w:t xml:space="preserve">A Prefeitura Municipal de </w:t>
      </w:r>
      <w:proofErr w:type="spellStart"/>
      <w:r w:rsidRPr="00EC5254">
        <w:rPr>
          <w:rFonts w:asciiTheme="majorHAnsi" w:hAnsiTheme="majorHAnsi"/>
          <w:sz w:val="18"/>
          <w:szCs w:val="18"/>
        </w:rPr>
        <w:t>Cafeara</w:t>
      </w:r>
      <w:proofErr w:type="spellEnd"/>
      <w:r w:rsidRPr="00EC5254">
        <w:rPr>
          <w:rFonts w:asciiTheme="majorHAnsi" w:hAnsiTheme="majorHAnsi"/>
          <w:sz w:val="18"/>
          <w:szCs w:val="18"/>
        </w:rPr>
        <w:t>,</w:t>
      </w:r>
      <w:proofErr w:type="gramStart"/>
      <w:r w:rsidRPr="00EC5254">
        <w:rPr>
          <w:rFonts w:asciiTheme="majorHAnsi" w:hAnsiTheme="majorHAnsi"/>
          <w:sz w:val="18"/>
          <w:szCs w:val="18"/>
        </w:rPr>
        <w:t xml:space="preserve"> </w:t>
      </w:r>
      <w:r w:rsidR="00EC5254" w:rsidRPr="00EC5254">
        <w:rPr>
          <w:rFonts w:asciiTheme="majorHAnsi" w:hAnsiTheme="majorHAnsi"/>
          <w:sz w:val="18"/>
          <w:szCs w:val="18"/>
        </w:rPr>
        <w:t xml:space="preserve"> </w:t>
      </w:r>
      <w:proofErr w:type="gramEnd"/>
      <w:r w:rsidRPr="00EC5254">
        <w:rPr>
          <w:rFonts w:asciiTheme="majorHAnsi" w:hAnsiTheme="majorHAnsi"/>
          <w:sz w:val="18"/>
          <w:szCs w:val="18"/>
        </w:rPr>
        <w:t>torna público para conhecimento dos interessados, que foi realizada correção no Edital de Lici</w:t>
      </w:r>
      <w:r w:rsidR="00AF36E1" w:rsidRPr="00EC5254">
        <w:rPr>
          <w:rFonts w:asciiTheme="majorHAnsi" w:hAnsiTheme="majorHAnsi"/>
          <w:sz w:val="18"/>
          <w:szCs w:val="18"/>
        </w:rPr>
        <w:t xml:space="preserve">tação </w:t>
      </w:r>
      <w:r w:rsidR="00EC5254" w:rsidRPr="00EC5254">
        <w:rPr>
          <w:rFonts w:asciiTheme="majorHAnsi" w:hAnsiTheme="majorHAnsi"/>
          <w:sz w:val="18"/>
          <w:szCs w:val="18"/>
        </w:rPr>
        <w:t>Pregão Eletrônico nº 18/2023, cujo objeto é AQUISIÇÃO DE VEÍCULO 0KM NOVO PARA A SECRETARIA DE ASSISTÊNCIA SOCIAL</w:t>
      </w:r>
      <w:r w:rsidRPr="00EC5254">
        <w:rPr>
          <w:rFonts w:asciiTheme="majorHAnsi" w:hAnsiTheme="majorHAnsi"/>
          <w:sz w:val="18"/>
          <w:szCs w:val="18"/>
        </w:rPr>
        <w:t xml:space="preserve">, assim como se segue: </w:t>
      </w:r>
    </w:p>
    <w:p w:rsidR="00365C3A" w:rsidRPr="00EC5254" w:rsidRDefault="00365C3A" w:rsidP="00365C3A">
      <w:pPr>
        <w:ind w:firstLine="567"/>
        <w:jc w:val="both"/>
        <w:rPr>
          <w:rFonts w:asciiTheme="majorHAnsi" w:hAnsiTheme="majorHAnsi"/>
          <w:b/>
          <w:i/>
          <w:sz w:val="18"/>
          <w:szCs w:val="18"/>
          <w:u w:val="single"/>
        </w:rPr>
      </w:pPr>
      <w:r w:rsidRPr="00EC5254">
        <w:rPr>
          <w:rFonts w:asciiTheme="majorHAnsi" w:hAnsiTheme="majorHAnsi"/>
          <w:b/>
          <w:i/>
          <w:sz w:val="18"/>
          <w:szCs w:val="18"/>
          <w:u w:val="single"/>
        </w:rPr>
        <w:t xml:space="preserve">Alterar </w:t>
      </w:r>
      <w:r w:rsidR="00EC5254" w:rsidRPr="00EC5254">
        <w:rPr>
          <w:rFonts w:asciiTheme="majorHAnsi" w:hAnsiTheme="majorHAnsi"/>
          <w:b/>
          <w:i/>
          <w:sz w:val="18"/>
          <w:szCs w:val="18"/>
          <w:u w:val="single"/>
        </w:rPr>
        <w:t xml:space="preserve">o ANEXO I – TERMO DE REFERÊNCIA E RELAÇÃO DE ITENS: </w:t>
      </w:r>
    </w:p>
    <w:p w:rsidR="00365C3A" w:rsidRPr="00EC5254" w:rsidRDefault="00365C3A" w:rsidP="00365C3A">
      <w:pPr>
        <w:ind w:firstLine="567"/>
        <w:jc w:val="both"/>
        <w:rPr>
          <w:rFonts w:asciiTheme="majorHAnsi" w:hAnsiTheme="majorHAnsi"/>
          <w:b/>
          <w:bCs/>
          <w:i/>
          <w:sz w:val="18"/>
          <w:szCs w:val="18"/>
        </w:rPr>
      </w:pPr>
      <w:r w:rsidRPr="00EC5254">
        <w:rPr>
          <w:rFonts w:asciiTheme="majorHAnsi" w:hAnsiTheme="majorHAnsi"/>
          <w:b/>
          <w:bCs/>
          <w:i/>
          <w:sz w:val="18"/>
          <w:szCs w:val="18"/>
        </w:rPr>
        <w:t xml:space="preserve">Onde se lê: </w:t>
      </w:r>
    </w:p>
    <w:tbl>
      <w:tblPr>
        <w:tblW w:w="4985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4"/>
        <w:gridCol w:w="799"/>
        <w:gridCol w:w="3052"/>
        <w:gridCol w:w="799"/>
        <w:gridCol w:w="665"/>
        <w:gridCol w:w="1330"/>
        <w:gridCol w:w="1329"/>
      </w:tblGrid>
      <w:tr w:rsidR="00D14F3B" w:rsidRPr="00EC5254" w:rsidTr="00B5658B">
        <w:tc>
          <w:tcPr>
            <w:tcW w:w="90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F3B" w:rsidRPr="00EC5254" w:rsidRDefault="00D14F3B" w:rsidP="00B565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Lote: 1 - Lote 001</w:t>
            </w:r>
          </w:p>
        </w:tc>
      </w:tr>
      <w:tr w:rsidR="00D14F3B" w:rsidRPr="00EC5254" w:rsidTr="00B565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14F3B" w:rsidRPr="00EC5254" w:rsidRDefault="00D14F3B" w:rsidP="00B565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Item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14F3B" w:rsidRPr="00EC5254" w:rsidRDefault="00D14F3B" w:rsidP="00B565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Código do produto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14F3B" w:rsidRPr="00EC5254" w:rsidRDefault="00D14F3B" w:rsidP="00B565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Nome do produto/serviço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14F3B" w:rsidRPr="00EC5254" w:rsidRDefault="00D14F3B" w:rsidP="00B565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proofErr w:type="spellStart"/>
            <w:r w:rsidRPr="00EC5254">
              <w:rPr>
                <w:rFonts w:asciiTheme="majorHAnsi" w:hAnsiTheme="majorHAnsi" w:cs="Arial"/>
                <w:sz w:val="18"/>
                <w:szCs w:val="18"/>
              </w:rPr>
              <w:t>Quant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14F3B" w:rsidRPr="00EC5254" w:rsidRDefault="00D14F3B" w:rsidP="00B565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proofErr w:type="spellStart"/>
            <w:r w:rsidRPr="00EC5254">
              <w:rPr>
                <w:rFonts w:asciiTheme="majorHAnsi" w:hAnsiTheme="majorHAnsi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14F3B" w:rsidRPr="00EC5254" w:rsidRDefault="00D14F3B" w:rsidP="00B565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Preço máximo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14F3B" w:rsidRPr="00EC5254" w:rsidRDefault="00D14F3B" w:rsidP="00B565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Preço máximo total</w:t>
            </w:r>
          </w:p>
        </w:tc>
      </w:tr>
      <w:tr w:rsidR="00D14F3B" w:rsidRPr="00EC5254" w:rsidTr="00B565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F3B" w:rsidRPr="00EC5254" w:rsidRDefault="00D14F3B" w:rsidP="00B565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proofErr w:type="gramStart"/>
            <w:r w:rsidRPr="00EC5254">
              <w:rPr>
                <w:rFonts w:asciiTheme="majorHAnsi" w:hAnsiTheme="majorHAnsi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F3B" w:rsidRPr="00EC5254" w:rsidRDefault="00D14F3B" w:rsidP="00B565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17667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F3B" w:rsidRPr="00EC5254" w:rsidRDefault="00D14F3B" w:rsidP="00B565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 xml:space="preserve">Veiculo novo, </w:t>
            </w:r>
            <w:proofErr w:type="gramStart"/>
            <w:r w:rsidRPr="00EC5254">
              <w:rPr>
                <w:rFonts w:asciiTheme="majorHAnsi" w:hAnsiTheme="majorHAnsi" w:cs="Arial"/>
                <w:sz w:val="18"/>
                <w:szCs w:val="18"/>
              </w:rPr>
              <w:t>0km</w:t>
            </w:r>
            <w:proofErr w:type="gramEnd"/>
            <w:r w:rsidRPr="00EC5254">
              <w:rPr>
                <w:rFonts w:asciiTheme="majorHAnsi" w:hAnsiTheme="majorHAnsi" w:cs="Arial"/>
                <w:sz w:val="18"/>
                <w:szCs w:val="18"/>
              </w:rPr>
              <w:t xml:space="preserve">, ano/modelo 2023, tipo sedan   4 portas, capacidade para 5 lugares, motor mínimo 1.0, bi combustível, potência mínima de 78 CV, mínimo 3cc,  mínimo 6V, câmbio manual ou </w:t>
            </w:r>
            <w:r w:rsidRPr="00D14F3B">
              <w:rPr>
                <w:rFonts w:asciiTheme="majorHAnsi" w:hAnsiTheme="majorHAnsi" w:cs="Arial"/>
                <w:sz w:val="18"/>
                <w:szCs w:val="18"/>
              </w:rPr>
              <w:t>transmissão automática</w:t>
            </w:r>
            <w:r w:rsidRPr="00EC5254">
              <w:rPr>
                <w:rFonts w:asciiTheme="majorHAnsi" w:hAnsiTheme="majorHAnsi" w:cs="Arial"/>
                <w:sz w:val="18"/>
                <w:szCs w:val="18"/>
              </w:rPr>
              <w:t xml:space="preserve">, ar condicionado automático, direção elétrica, vidros e travas elétricos nas 4 portas, mínimo de 4 </w:t>
            </w:r>
            <w:proofErr w:type="spellStart"/>
            <w:r w:rsidRPr="00EC5254">
              <w:rPr>
                <w:rFonts w:asciiTheme="majorHAnsi" w:hAnsiTheme="majorHAnsi" w:cs="Arial"/>
                <w:sz w:val="18"/>
                <w:szCs w:val="18"/>
              </w:rPr>
              <w:t>air</w:t>
            </w:r>
            <w:proofErr w:type="spellEnd"/>
            <w:r w:rsidRPr="00EC5254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EC5254">
              <w:rPr>
                <w:rFonts w:asciiTheme="majorHAnsi" w:hAnsiTheme="majorHAnsi" w:cs="Arial"/>
                <w:sz w:val="18"/>
                <w:szCs w:val="18"/>
              </w:rPr>
              <w:t>bag</w:t>
            </w:r>
            <w:proofErr w:type="spellEnd"/>
            <w:r w:rsidRPr="00EC5254">
              <w:rPr>
                <w:rFonts w:asciiTheme="majorHAnsi" w:hAnsiTheme="majorHAnsi" w:cs="Arial"/>
                <w:sz w:val="18"/>
                <w:szCs w:val="18"/>
              </w:rPr>
              <w:t>,  sistema de freios com ABS, rodas de liga leve ou</w:t>
            </w:r>
            <w:r w:rsidRPr="00EC5254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Pr="00D14F3B">
              <w:rPr>
                <w:rFonts w:asciiTheme="majorHAnsi" w:hAnsiTheme="majorHAnsi" w:cs="Arial"/>
                <w:sz w:val="18"/>
                <w:szCs w:val="18"/>
              </w:rPr>
              <w:t>rodas de aço</w:t>
            </w:r>
            <w:r w:rsidRPr="00EC5254">
              <w:rPr>
                <w:rFonts w:asciiTheme="majorHAnsi" w:hAnsiTheme="majorHAnsi" w:cs="Arial"/>
                <w:sz w:val="18"/>
                <w:szCs w:val="18"/>
              </w:rPr>
              <w:t xml:space="preserve">, mínimo aro 14",  cintos de segurança,  sensor de estacionamento traseiro,  computador de bordo, volante multifuncional, multiconectividade: rádio AM/FM, MP3, </w:t>
            </w:r>
            <w:proofErr w:type="spellStart"/>
            <w:r w:rsidRPr="00EC5254">
              <w:rPr>
                <w:rFonts w:asciiTheme="majorHAnsi" w:hAnsiTheme="majorHAnsi" w:cs="Arial"/>
                <w:sz w:val="18"/>
                <w:szCs w:val="18"/>
              </w:rPr>
              <w:t>bluetooth</w:t>
            </w:r>
            <w:proofErr w:type="spellEnd"/>
            <w:r w:rsidRPr="00EC5254">
              <w:rPr>
                <w:rFonts w:asciiTheme="majorHAnsi" w:hAnsiTheme="majorHAnsi" w:cs="Arial"/>
                <w:sz w:val="18"/>
                <w:szCs w:val="18"/>
              </w:rPr>
              <w:t xml:space="preserve">, USB,  tapetes, cor branco ou metálica e demais itens de série.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F3B" w:rsidRPr="00EC5254" w:rsidRDefault="00D14F3B" w:rsidP="00B565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F3B" w:rsidRPr="00EC5254" w:rsidRDefault="00D14F3B" w:rsidP="00B565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UNID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F3B" w:rsidRPr="00EC5254" w:rsidRDefault="00D14F3B" w:rsidP="00B565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97.504,15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F3B" w:rsidRPr="00EC5254" w:rsidRDefault="00D14F3B" w:rsidP="00B565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97.504,15</w:t>
            </w:r>
          </w:p>
        </w:tc>
      </w:tr>
      <w:tr w:rsidR="00D14F3B" w:rsidRPr="00EC5254" w:rsidTr="00B5658B"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F3B" w:rsidRPr="00EC5254" w:rsidRDefault="00D14F3B" w:rsidP="00B565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:rsidR="00D14F3B" w:rsidRPr="00EC5254" w:rsidRDefault="00D14F3B" w:rsidP="00B565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F3B" w:rsidRPr="00EC5254" w:rsidRDefault="00D14F3B" w:rsidP="00B565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:rsidR="00D14F3B" w:rsidRPr="00EC5254" w:rsidRDefault="00D14F3B" w:rsidP="00B565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97.504,15</w:t>
            </w:r>
          </w:p>
        </w:tc>
      </w:tr>
    </w:tbl>
    <w:p w:rsidR="00EC5254" w:rsidRPr="00EC5254" w:rsidRDefault="00EC5254" w:rsidP="00365C3A">
      <w:pPr>
        <w:ind w:firstLine="567"/>
        <w:jc w:val="both"/>
        <w:rPr>
          <w:rFonts w:asciiTheme="majorHAnsi" w:hAnsiTheme="majorHAnsi"/>
          <w:b/>
          <w:bCs/>
          <w:i/>
          <w:sz w:val="18"/>
          <w:szCs w:val="18"/>
        </w:rPr>
      </w:pPr>
    </w:p>
    <w:p w:rsidR="00365C3A" w:rsidRPr="00EC5254" w:rsidRDefault="00365C3A" w:rsidP="00365C3A">
      <w:pPr>
        <w:ind w:firstLine="567"/>
        <w:jc w:val="both"/>
        <w:rPr>
          <w:rFonts w:asciiTheme="majorHAnsi" w:hAnsiTheme="majorHAnsi"/>
          <w:b/>
          <w:bCs/>
          <w:i/>
          <w:sz w:val="18"/>
          <w:szCs w:val="18"/>
        </w:rPr>
      </w:pPr>
      <w:r w:rsidRPr="00EC5254">
        <w:rPr>
          <w:rFonts w:asciiTheme="majorHAnsi" w:hAnsiTheme="majorHAnsi"/>
          <w:b/>
          <w:bCs/>
          <w:i/>
          <w:sz w:val="18"/>
          <w:szCs w:val="18"/>
        </w:rPr>
        <w:t xml:space="preserve">Leia-se: </w:t>
      </w:r>
    </w:p>
    <w:tbl>
      <w:tblPr>
        <w:tblW w:w="4985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4"/>
        <w:gridCol w:w="799"/>
        <w:gridCol w:w="3052"/>
        <w:gridCol w:w="799"/>
        <w:gridCol w:w="665"/>
        <w:gridCol w:w="1330"/>
        <w:gridCol w:w="1329"/>
      </w:tblGrid>
      <w:tr w:rsidR="00EC5254" w:rsidRPr="00EC5254" w:rsidTr="00B63859">
        <w:tc>
          <w:tcPr>
            <w:tcW w:w="90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254" w:rsidRPr="00EC5254" w:rsidRDefault="00EC5254" w:rsidP="00B638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Lote: 1 - Lote 001</w:t>
            </w:r>
          </w:p>
        </w:tc>
      </w:tr>
      <w:tr w:rsidR="00EC5254" w:rsidRPr="00EC5254" w:rsidTr="00B6385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C5254" w:rsidRPr="00EC5254" w:rsidRDefault="00EC5254" w:rsidP="00B638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Item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C5254" w:rsidRPr="00EC5254" w:rsidRDefault="00EC5254" w:rsidP="00B638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Código do produto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C5254" w:rsidRPr="00EC5254" w:rsidRDefault="00EC5254" w:rsidP="00B638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Nome do produto/serviço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C5254" w:rsidRPr="00EC5254" w:rsidRDefault="00EC5254" w:rsidP="00B638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proofErr w:type="spellStart"/>
            <w:r w:rsidRPr="00EC5254">
              <w:rPr>
                <w:rFonts w:asciiTheme="majorHAnsi" w:hAnsiTheme="majorHAnsi" w:cs="Arial"/>
                <w:sz w:val="18"/>
                <w:szCs w:val="18"/>
              </w:rPr>
              <w:t>Quant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C5254" w:rsidRPr="00EC5254" w:rsidRDefault="00EC5254" w:rsidP="00B638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proofErr w:type="spellStart"/>
            <w:r w:rsidRPr="00EC5254">
              <w:rPr>
                <w:rFonts w:asciiTheme="majorHAnsi" w:hAnsiTheme="majorHAnsi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C5254" w:rsidRPr="00EC5254" w:rsidRDefault="00EC5254" w:rsidP="00B638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Preço máximo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C5254" w:rsidRPr="00EC5254" w:rsidRDefault="00EC5254" w:rsidP="00B638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Preço máximo total</w:t>
            </w:r>
          </w:p>
        </w:tc>
      </w:tr>
      <w:tr w:rsidR="00EC5254" w:rsidRPr="00EC5254" w:rsidTr="00B6385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254" w:rsidRPr="00EC5254" w:rsidRDefault="00EC5254" w:rsidP="00B638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254" w:rsidRPr="00EC5254" w:rsidRDefault="00EC5254" w:rsidP="00B638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17667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254" w:rsidRPr="00EC5254" w:rsidRDefault="00EC5254" w:rsidP="00D14F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 xml:space="preserve">Veiculo novo, </w:t>
            </w:r>
            <w:proofErr w:type="gramStart"/>
            <w:r w:rsidRPr="00EC5254">
              <w:rPr>
                <w:rFonts w:asciiTheme="majorHAnsi" w:hAnsiTheme="majorHAnsi" w:cs="Arial"/>
                <w:sz w:val="18"/>
                <w:szCs w:val="18"/>
              </w:rPr>
              <w:t>0km</w:t>
            </w:r>
            <w:proofErr w:type="gramEnd"/>
            <w:r w:rsidRPr="00EC5254">
              <w:rPr>
                <w:rFonts w:asciiTheme="majorHAnsi" w:hAnsiTheme="majorHAnsi" w:cs="Arial"/>
                <w:sz w:val="18"/>
                <w:szCs w:val="18"/>
              </w:rPr>
              <w:t xml:space="preserve">, ano/modelo 2023, tipo sedan   4 portas, capacidade para 5 lugares, motor mínimo 1.0, bi combustível, potência mínima de 78 CV, mínimo 3cc,  mínimo 6V, câmbio manual ou </w:t>
            </w:r>
            <w:r w:rsidRPr="00D14F3B">
              <w:rPr>
                <w:rFonts w:asciiTheme="majorHAnsi" w:hAnsiTheme="majorHAnsi" w:cs="Arial"/>
                <w:sz w:val="18"/>
                <w:szCs w:val="18"/>
              </w:rPr>
              <w:t>transmissão automática</w:t>
            </w:r>
            <w:r w:rsidRPr="00EC5254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r w:rsidRPr="00D14F3B">
              <w:rPr>
                <w:rFonts w:asciiTheme="majorHAnsi" w:hAnsiTheme="majorHAnsi" w:cs="Arial"/>
                <w:b/>
                <w:sz w:val="18"/>
                <w:szCs w:val="18"/>
              </w:rPr>
              <w:t>ar condicionado,</w:t>
            </w:r>
            <w:r w:rsidRPr="00EC5254">
              <w:rPr>
                <w:rFonts w:asciiTheme="majorHAnsi" w:hAnsiTheme="majorHAnsi" w:cs="Arial"/>
                <w:sz w:val="18"/>
                <w:szCs w:val="18"/>
              </w:rPr>
              <w:t xml:space="preserve"> direção elétrica, vidros e travas elétricos nas 4 portas, mínimo de 4 </w:t>
            </w:r>
            <w:proofErr w:type="spellStart"/>
            <w:r w:rsidRPr="00EC5254">
              <w:rPr>
                <w:rFonts w:asciiTheme="majorHAnsi" w:hAnsiTheme="majorHAnsi" w:cs="Arial"/>
                <w:sz w:val="18"/>
                <w:szCs w:val="18"/>
              </w:rPr>
              <w:t>air</w:t>
            </w:r>
            <w:proofErr w:type="spellEnd"/>
            <w:r w:rsidRPr="00EC5254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EC5254">
              <w:rPr>
                <w:rFonts w:asciiTheme="majorHAnsi" w:hAnsiTheme="majorHAnsi" w:cs="Arial"/>
                <w:sz w:val="18"/>
                <w:szCs w:val="18"/>
              </w:rPr>
              <w:t>bag</w:t>
            </w:r>
            <w:proofErr w:type="spellEnd"/>
            <w:r w:rsidRPr="00EC5254">
              <w:rPr>
                <w:rFonts w:asciiTheme="majorHAnsi" w:hAnsiTheme="majorHAnsi" w:cs="Arial"/>
                <w:sz w:val="18"/>
                <w:szCs w:val="18"/>
              </w:rPr>
              <w:t>,  sistema de freios com ABS, rodas de liga leve ou</w:t>
            </w:r>
            <w:r w:rsidRPr="00D14F3B">
              <w:rPr>
                <w:rFonts w:asciiTheme="majorHAnsi" w:hAnsiTheme="majorHAnsi" w:cs="Arial"/>
                <w:sz w:val="18"/>
                <w:szCs w:val="18"/>
              </w:rPr>
              <w:t xml:space="preserve"> rodas de aço</w:t>
            </w:r>
            <w:r w:rsidRPr="00EC5254">
              <w:rPr>
                <w:rFonts w:asciiTheme="majorHAnsi" w:hAnsiTheme="majorHAnsi" w:cs="Arial"/>
                <w:sz w:val="18"/>
                <w:szCs w:val="18"/>
              </w:rPr>
              <w:t xml:space="preserve">, mínimo aro 14",  cintos de segurança,  sensor de estacionamento traseiro,  computador de bordo, volante multifuncional, multiconectividade: rádio AM/FM, MP3, </w:t>
            </w:r>
            <w:proofErr w:type="spellStart"/>
            <w:r w:rsidRPr="00EC5254">
              <w:rPr>
                <w:rFonts w:asciiTheme="majorHAnsi" w:hAnsiTheme="majorHAnsi" w:cs="Arial"/>
                <w:sz w:val="18"/>
                <w:szCs w:val="18"/>
              </w:rPr>
              <w:t>bluetooth</w:t>
            </w:r>
            <w:proofErr w:type="spellEnd"/>
            <w:r w:rsidRPr="00EC5254">
              <w:rPr>
                <w:rFonts w:asciiTheme="majorHAnsi" w:hAnsiTheme="majorHAnsi" w:cs="Arial"/>
                <w:sz w:val="18"/>
                <w:szCs w:val="18"/>
              </w:rPr>
              <w:t xml:space="preserve">, USB,  </w:t>
            </w:r>
            <w:r w:rsidRPr="00EC5254">
              <w:rPr>
                <w:rFonts w:asciiTheme="majorHAnsi" w:hAnsiTheme="majorHAnsi" w:cs="Arial"/>
                <w:sz w:val="18"/>
                <w:szCs w:val="18"/>
              </w:rPr>
              <w:lastRenderedPageBreak/>
              <w:t xml:space="preserve">tapetes, cor branco ou metálica e demais itens de série.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254" w:rsidRPr="00EC5254" w:rsidRDefault="00EC5254" w:rsidP="00B638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lastRenderedPageBreak/>
              <w:t>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254" w:rsidRPr="00EC5254" w:rsidRDefault="00EC5254" w:rsidP="00B638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UNID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254" w:rsidRPr="00EC5254" w:rsidRDefault="00EC5254" w:rsidP="00B638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97.504,15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254" w:rsidRPr="00EC5254" w:rsidRDefault="00EC5254" w:rsidP="00B638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97.504,15</w:t>
            </w:r>
          </w:p>
        </w:tc>
      </w:tr>
      <w:tr w:rsidR="00EC5254" w:rsidRPr="00EC5254" w:rsidTr="00B63859"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254" w:rsidRPr="00EC5254" w:rsidRDefault="00EC5254" w:rsidP="00B638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:rsidR="00EC5254" w:rsidRPr="00EC5254" w:rsidRDefault="00EC5254" w:rsidP="00B638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254" w:rsidRPr="00EC5254" w:rsidRDefault="00EC5254" w:rsidP="00B638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:rsidR="00EC5254" w:rsidRPr="00EC5254" w:rsidRDefault="00EC5254" w:rsidP="00B638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C5254">
              <w:rPr>
                <w:rFonts w:asciiTheme="majorHAnsi" w:hAnsiTheme="majorHAnsi" w:cs="Arial"/>
                <w:sz w:val="18"/>
                <w:szCs w:val="18"/>
              </w:rPr>
              <w:t>97.504,15</w:t>
            </w:r>
          </w:p>
        </w:tc>
      </w:tr>
    </w:tbl>
    <w:p w:rsidR="00EC5254" w:rsidRPr="00EC5254" w:rsidRDefault="00EC5254" w:rsidP="00365C3A">
      <w:pPr>
        <w:ind w:firstLine="567"/>
        <w:jc w:val="both"/>
        <w:rPr>
          <w:rFonts w:asciiTheme="majorHAnsi" w:hAnsiTheme="majorHAnsi"/>
          <w:i/>
          <w:sz w:val="18"/>
          <w:szCs w:val="18"/>
        </w:rPr>
      </w:pPr>
    </w:p>
    <w:p w:rsidR="00EC5254" w:rsidRPr="00EC5254" w:rsidRDefault="00691F2D" w:rsidP="00EC5254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EC5254">
        <w:rPr>
          <w:rFonts w:asciiTheme="majorHAnsi" w:hAnsiTheme="majorHAnsi"/>
          <w:sz w:val="18"/>
          <w:szCs w:val="18"/>
        </w:rPr>
        <w:t xml:space="preserve"> </w:t>
      </w:r>
      <w:r w:rsidR="00AF36E1" w:rsidRPr="00EC5254">
        <w:rPr>
          <w:rFonts w:asciiTheme="majorHAnsi" w:hAnsiTheme="majorHAnsi"/>
          <w:sz w:val="18"/>
          <w:szCs w:val="18"/>
        </w:rPr>
        <w:t xml:space="preserve">Como as alterações acima afetarão na formulação das propostas por parte dos licitantes, fica estabelecido que a data para realização do  certame </w:t>
      </w:r>
      <w:proofErr w:type="gramStart"/>
      <w:r w:rsidR="007A0666" w:rsidRPr="00EC5254">
        <w:rPr>
          <w:rFonts w:asciiTheme="majorHAnsi" w:hAnsiTheme="majorHAnsi"/>
          <w:sz w:val="18"/>
          <w:szCs w:val="18"/>
        </w:rPr>
        <w:t>será</w:t>
      </w:r>
      <w:proofErr w:type="gramEnd"/>
      <w:r w:rsidR="00AF36E1" w:rsidRPr="00EC5254">
        <w:rPr>
          <w:rFonts w:asciiTheme="majorHAnsi" w:hAnsiTheme="majorHAnsi"/>
          <w:sz w:val="18"/>
          <w:szCs w:val="18"/>
        </w:rPr>
        <w:t xml:space="preserve"> </w:t>
      </w:r>
      <w:r w:rsidR="00D14F3B">
        <w:rPr>
          <w:rFonts w:asciiTheme="majorHAnsi" w:hAnsiTheme="majorHAnsi"/>
          <w:sz w:val="18"/>
          <w:szCs w:val="18"/>
        </w:rPr>
        <w:t>10</w:t>
      </w:r>
      <w:r w:rsidR="00EC5254" w:rsidRPr="00EC5254">
        <w:rPr>
          <w:rFonts w:asciiTheme="majorHAnsi" w:hAnsiTheme="majorHAnsi"/>
          <w:sz w:val="18"/>
          <w:szCs w:val="18"/>
        </w:rPr>
        <w:t>/05/2023</w:t>
      </w:r>
      <w:r w:rsidR="00365C3A" w:rsidRPr="00EC5254">
        <w:rPr>
          <w:rFonts w:asciiTheme="majorHAnsi" w:hAnsiTheme="majorHAnsi"/>
          <w:sz w:val="18"/>
          <w:szCs w:val="18"/>
        </w:rPr>
        <w:t xml:space="preserve"> </w:t>
      </w:r>
      <w:r w:rsidR="00AF36E1" w:rsidRPr="00EC5254">
        <w:rPr>
          <w:rFonts w:asciiTheme="majorHAnsi" w:hAnsiTheme="majorHAnsi"/>
          <w:sz w:val="18"/>
          <w:szCs w:val="18"/>
        </w:rPr>
        <w:t>as 09:00h</w:t>
      </w:r>
      <w:r w:rsidR="00EC5254" w:rsidRPr="00EC5254">
        <w:rPr>
          <w:rFonts w:asciiTheme="majorHAnsi" w:hAnsiTheme="majorHAnsi"/>
          <w:sz w:val="18"/>
          <w:szCs w:val="18"/>
        </w:rPr>
        <w:t>, na  página eletrônica da Bolsa de Licitações e Leilões (www.bll.org.br).</w:t>
      </w:r>
    </w:p>
    <w:p w:rsidR="00AF36E1" w:rsidRPr="00EC5254" w:rsidRDefault="00AF36E1" w:rsidP="00B374EC">
      <w:pPr>
        <w:jc w:val="center"/>
        <w:rPr>
          <w:rFonts w:asciiTheme="majorHAnsi" w:hAnsiTheme="majorHAnsi"/>
          <w:sz w:val="18"/>
          <w:szCs w:val="18"/>
        </w:rPr>
      </w:pPr>
    </w:p>
    <w:p w:rsidR="00B374EC" w:rsidRPr="00EC5254" w:rsidRDefault="00B374EC" w:rsidP="00B374EC">
      <w:pPr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EC5254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EC5254">
        <w:rPr>
          <w:rFonts w:asciiTheme="majorHAnsi" w:hAnsiTheme="majorHAnsi" w:cs="Arial"/>
          <w:sz w:val="18"/>
          <w:szCs w:val="18"/>
        </w:rPr>
        <w:t xml:space="preserve">, </w:t>
      </w:r>
      <w:r w:rsidR="00D14F3B">
        <w:rPr>
          <w:rFonts w:asciiTheme="majorHAnsi" w:hAnsiTheme="majorHAnsi" w:cs="Arial"/>
          <w:sz w:val="18"/>
          <w:szCs w:val="18"/>
        </w:rPr>
        <w:t xml:space="preserve">25 </w:t>
      </w:r>
      <w:r w:rsidR="00EC5254" w:rsidRPr="00EC5254">
        <w:rPr>
          <w:rFonts w:asciiTheme="majorHAnsi" w:hAnsiTheme="majorHAnsi" w:cs="Arial"/>
          <w:sz w:val="18"/>
          <w:szCs w:val="18"/>
        </w:rPr>
        <w:t xml:space="preserve">de abril de </w:t>
      </w:r>
      <w:proofErr w:type="gramStart"/>
      <w:r w:rsidR="00EC5254" w:rsidRPr="00EC5254">
        <w:rPr>
          <w:rFonts w:asciiTheme="majorHAnsi" w:hAnsiTheme="majorHAnsi" w:cs="Arial"/>
          <w:sz w:val="18"/>
          <w:szCs w:val="18"/>
        </w:rPr>
        <w:t>2023</w:t>
      </w:r>
      <w:proofErr w:type="gramEnd"/>
    </w:p>
    <w:p w:rsidR="00B374EC" w:rsidRPr="00EC5254" w:rsidRDefault="00B374EC" w:rsidP="00B374EC">
      <w:pPr>
        <w:jc w:val="both"/>
        <w:rPr>
          <w:rFonts w:asciiTheme="majorHAnsi" w:hAnsiTheme="majorHAnsi" w:cs="Arial"/>
          <w:sz w:val="18"/>
          <w:szCs w:val="18"/>
        </w:rPr>
      </w:pPr>
    </w:p>
    <w:p w:rsidR="00B374EC" w:rsidRPr="00EC5254" w:rsidRDefault="00B374EC" w:rsidP="00B374EC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EC5254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EC5254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B374EC" w:rsidRPr="00EC5254" w:rsidRDefault="00EC5254" w:rsidP="00B374EC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EC5254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B374EC" w:rsidRPr="00EC5254" w:rsidRDefault="00B374EC" w:rsidP="00B374EC">
      <w:pPr>
        <w:jc w:val="both"/>
        <w:rPr>
          <w:rFonts w:asciiTheme="majorHAnsi" w:hAnsiTheme="majorHAnsi"/>
          <w:sz w:val="18"/>
          <w:szCs w:val="18"/>
        </w:rPr>
      </w:pPr>
    </w:p>
    <w:sectPr w:rsidR="00B374EC" w:rsidRPr="00EC5254" w:rsidSect="004D72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F2D"/>
    <w:rsid w:val="00070A90"/>
    <w:rsid w:val="000A065E"/>
    <w:rsid w:val="00145CB0"/>
    <w:rsid w:val="001B127E"/>
    <w:rsid w:val="00203611"/>
    <w:rsid w:val="00331A29"/>
    <w:rsid w:val="00362F8A"/>
    <w:rsid w:val="00365C3A"/>
    <w:rsid w:val="003F038F"/>
    <w:rsid w:val="00407548"/>
    <w:rsid w:val="004C6903"/>
    <w:rsid w:val="004D72D5"/>
    <w:rsid w:val="00515CD8"/>
    <w:rsid w:val="005402D0"/>
    <w:rsid w:val="005A5EBA"/>
    <w:rsid w:val="00691F2D"/>
    <w:rsid w:val="00790CD8"/>
    <w:rsid w:val="007A0666"/>
    <w:rsid w:val="007A42B5"/>
    <w:rsid w:val="007B0A0A"/>
    <w:rsid w:val="007B453C"/>
    <w:rsid w:val="007E6811"/>
    <w:rsid w:val="008426CB"/>
    <w:rsid w:val="008A6F8B"/>
    <w:rsid w:val="008B0804"/>
    <w:rsid w:val="00A06A41"/>
    <w:rsid w:val="00A41DD4"/>
    <w:rsid w:val="00A43CEB"/>
    <w:rsid w:val="00A52FEB"/>
    <w:rsid w:val="00AF36E1"/>
    <w:rsid w:val="00B374EC"/>
    <w:rsid w:val="00BD2092"/>
    <w:rsid w:val="00BE4B20"/>
    <w:rsid w:val="00CE7305"/>
    <w:rsid w:val="00D14F3B"/>
    <w:rsid w:val="00D94370"/>
    <w:rsid w:val="00E075E6"/>
    <w:rsid w:val="00EB4706"/>
    <w:rsid w:val="00EC5254"/>
    <w:rsid w:val="00F3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2</cp:revision>
  <dcterms:created xsi:type="dcterms:W3CDTF">2023-04-25T16:23:00Z</dcterms:created>
  <dcterms:modified xsi:type="dcterms:W3CDTF">2023-04-25T16:23:00Z</dcterms:modified>
</cp:coreProperties>
</file>