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4</w:t>
      </w:r>
      <w:r w:rsidR="002A4753">
        <w:rPr>
          <w:rFonts w:asciiTheme="majorHAnsi" w:hAnsiTheme="majorHAnsi" w:cs="Arial"/>
          <w:sz w:val="20"/>
          <w:szCs w:val="20"/>
        </w:rPr>
        <w:t>6</w:t>
      </w:r>
      <w:r w:rsidR="0042008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2A4753" w:rsidRPr="002A4753">
        <w:rPr>
          <w:rFonts w:asciiTheme="majorHAnsi" w:hAnsiTheme="majorHAnsi"/>
          <w:b/>
          <w:bCs/>
          <w:sz w:val="22"/>
          <w:szCs w:val="22"/>
        </w:rPr>
        <w:t>AQUISIÇÃO DE EQUIPAMENTOS DE INFORMÁTICA E LOUSAS PARA A ESCOLA MUNICIPAL DE CAFEARA-PR</w:t>
      </w:r>
      <w:r w:rsidR="002A475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52946">
        <w:rPr>
          <w:rFonts w:asciiTheme="majorHAnsi" w:hAnsiTheme="majorHAnsi"/>
          <w:sz w:val="20"/>
          <w:szCs w:val="20"/>
        </w:rPr>
        <w:t>1</w:t>
      </w:r>
      <w:r w:rsidR="002A4753">
        <w:rPr>
          <w:rFonts w:asciiTheme="majorHAnsi" w:hAnsiTheme="majorHAnsi"/>
          <w:sz w:val="20"/>
          <w:szCs w:val="20"/>
        </w:rPr>
        <w:t>4/12</w:t>
      </w:r>
      <w:r w:rsidR="00420088">
        <w:rPr>
          <w:rFonts w:asciiTheme="majorHAnsi" w:hAnsiTheme="majorHAnsi"/>
          <w:sz w:val="20"/>
          <w:szCs w:val="20"/>
        </w:rPr>
        <w:t>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A4753">
        <w:rPr>
          <w:rFonts w:asciiTheme="majorHAnsi" w:hAnsiTheme="majorHAnsi" w:cs="Arial"/>
          <w:sz w:val="20"/>
          <w:szCs w:val="20"/>
        </w:rPr>
        <w:t>30</w:t>
      </w:r>
      <w:r w:rsidR="00052946">
        <w:rPr>
          <w:rFonts w:asciiTheme="majorHAnsi" w:hAnsiTheme="majorHAnsi" w:cs="Arial"/>
          <w:sz w:val="20"/>
          <w:szCs w:val="20"/>
        </w:rPr>
        <w:t xml:space="preserve"> de novembro de</w:t>
      </w:r>
      <w:r w:rsidR="00420088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A4753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3707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2ED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8002C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2020-11-30T12:01:00Z</dcterms:created>
  <dcterms:modified xsi:type="dcterms:W3CDTF">2020-11-30T12:01:00Z</dcterms:modified>
</cp:coreProperties>
</file>